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SCHEDA PER L'INDIVIDUAZIONE DEI DOCENTI SOPRANNUMERARI PER L’ A.S. 2019/2020</w:t>
      </w:r>
    </w:p>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p>
    <w:p>
      <w:pPr>
        <w:spacing w:before="0" w:after="0" w:line="240"/>
        <w:ind w:right="0" w:left="835" w:hanging="835"/>
        <w:jc w:val="center"/>
        <w:rPr>
          <w:rFonts w:ascii="Times New Roman" w:hAnsi="Times New Roman" w:cs="Times New Roman" w:eastAsia="Times New Roman"/>
          <w:color w:val="auto"/>
          <w:spacing w:val="0"/>
          <w:position w:val="0"/>
          <w:sz w:val="21"/>
          <w:shd w:fill="auto" w:val="clear"/>
        </w:rPr>
      </w:pP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Al Dirigente Scolastico</w:t>
      </w: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I. C. Corropoli Colonnella Controguerra</w:t>
      </w:r>
    </w:p>
    <w:p>
      <w:pPr>
        <w:spacing w:before="0" w:after="0" w:line="240"/>
        <w:ind w:right="0" w:left="835" w:hanging="835"/>
        <w:jc w:val="right"/>
        <w:rPr>
          <w:rFonts w:ascii="Times New Roman" w:hAnsi="Times New Roman" w:cs="Times New Roman" w:eastAsia="Times New Roman"/>
          <w:color w:val="auto"/>
          <w:spacing w:val="0"/>
          <w:position w:val="0"/>
          <w:sz w:val="21"/>
          <w:shd w:fill="auto" w:val="clear"/>
        </w:rPr>
      </w:pPr>
      <w:r>
        <w:rPr>
          <w:rFonts w:ascii="Times New Roman" w:hAnsi="Times New Roman" w:cs="Times New Roman" w:eastAsia="Times New Roman"/>
          <w:color w:val="auto"/>
          <w:spacing w:val="0"/>
          <w:position w:val="0"/>
          <w:sz w:val="21"/>
          <w:shd w:fill="auto" w:val="clear"/>
        </w:rPr>
        <w:t xml:space="preserve"> </w:t>
      </w:r>
    </w:p>
    <w:p>
      <w:pPr>
        <w:spacing w:before="0" w:after="0" w:line="240"/>
        <w:ind w:right="0" w:left="835" w:firstLine="0"/>
        <w:jc w:val="center"/>
        <w:rPr>
          <w:rFonts w:ascii="Times New Roman" w:hAnsi="Times New Roman" w:cs="Times New Roman" w:eastAsia="Times New Roman"/>
          <w:color w:val="auto"/>
          <w:spacing w:val="0"/>
          <w:position w:val="0"/>
          <w:sz w:val="21"/>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Il/La sottoscritto/a  ...........................................................................nato/a ............................................(prov................)</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il .................................residente in ..................................................Insegnante di............................................................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(cl. di conc..................) titolare presso la scuola................................................................................... dall’A.S................. con decorrenza  giuridica  dal ........../............/......... immesso in ruolo ai sensi …………………………………….. con effettiva assunzione in servizio dal ……/....../...................  ai fini della formulazione della graduatoria dichiara sotto la propria responsabilità:</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tbl>
      <w:tblPr/>
      <w:tblGrid>
        <w:gridCol w:w="7236"/>
        <w:gridCol w:w="537"/>
        <w:gridCol w:w="667"/>
        <w:gridCol w:w="1208"/>
      </w:tblGrid>
      <w:tr>
        <w:trPr>
          <w:trHeight w:val="1" w:hRule="atLeast"/>
          <w:jc w:val="center"/>
        </w:trPr>
        <w:tc>
          <w:tcPr>
            <w:tcW w:w="7236"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da compilare a cura dell'interessato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14"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Anni </w:t>
            </w: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14"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Punti </w:t>
            </w: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48"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Riservato al </w:t>
            </w:r>
          </w:p>
          <w:p>
            <w:pPr>
              <w:spacing w:before="0" w:after="0" w:line="240"/>
              <w:ind w:right="0" w:left="48"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Dir. Scol. </w:t>
            </w:r>
          </w:p>
        </w:tc>
      </w:tr>
      <w:tr>
        <w:trPr>
          <w:trHeight w:val="1" w:hRule="atLeast"/>
          <w:jc w:val="center"/>
        </w:trPr>
        <w:tc>
          <w:tcPr>
            <w:tcW w:w="72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I - ANZIANITÀ DI SERVIZIO: </w:t>
            </w:r>
          </w:p>
        </w:tc>
        <w:tc>
          <w:tcPr>
            <w:tcW w:w="53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  per ogni anno di servizio comunque prestato, successivamente alla decorrenza giuridica  della nomina, nel ruolo di appartenenza (1)                                                                                     (Punti 6)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4"/>
                <w:position w:val="0"/>
                <w:sz w:val="18"/>
                <w:shd w:fill="auto" w:val="clear"/>
              </w:rPr>
              <w:t xml:space="preserve">A1) per ogni anno di servizio effettivamente  prestato (2) dopo la nomina nel ruolo di appartenenza in scuole o istituti situati nelle piccole isole (3) in aggiunta al punteggio di cui al punto A)                (Punti 6)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 per ogni anno di servizio preruolo o di altro servizio di ruolo riconosciuto o valutato ai  fini della carriera o per ogni anno di servizio preruolo o di altro servizio di ruolo prestato nella scuola secondaria di secondo grado (4)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(Punti 3)  per i primi 4 anni</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(Punti 2) per gli anni successivi al 4 anno</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95" w:hRule="auto"/>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punteggio di cui al punto B)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br/>
            </w:r>
            <w:r>
              <w:rPr>
                <w:rFonts w:ascii="Arial" w:hAnsi="Arial" w:cs="Arial" w:eastAsia="Arial"/>
                <w:color w:val="auto"/>
                <w:spacing w:val="0"/>
                <w:position w:val="0"/>
                <w:sz w:val="15"/>
                <w:shd w:fill="auto" w:val="clear"/>
              </w:rPr>
              <w:t xml:space="preserve">-  </w:t>
            </w:r>
            <w:r>
              <w:rPr>
                <w:rFonts w:ascii="Times New Roman" w:hAnsi="Times New Roman" w:cs="Times New Roman" w:eastAsia="Times New Roman"/>
                <w:color w:val="auto"/>
                <w:spacing w:val="0"/>
                <w:position w:val="0"/>
                <w:sz w:val="18"/>
                <w:shd w:fill="auto" w:val="clear"/>
              </w:rPr>
              <w:t xml:space="preserve">se il servizio </w:t>
            </w:r>
            <w:r>
              <w:rPr>
                <w:rFonts w:ascii="Times New Roman" w:hAnsi="Times New Roman" w:cs="Times New Roman" w:eastAsia="Times New Roman"/>
                <w:color w:val="auto"/>
                <w:spacing w:val="0"/>
                <w:position w:val="0"/>
                <w:sz w:val="4"/>
                <w:shd w:fill="auto" w:val="clear"/>
              </w:rPr>
              <w:t xml:space="preserve">é </w:t>
            </w:r>
            <w:r>
              <w:rPr>
                <w:rFonts w:ascii="Times New Roman" w:hAnsi="Times New Roman" w:cs="Times New Roman" w:eastAsia="Times New Roman"/>
                <w:color w:val="auto"/>
                <w:spacing w:val="0"/>
                <w:position w:val="0"/>
                <w:sz w:val="18"/>
                <w:shd w:fill="auto" w:val="clear"/>
              </w:rPr>
              <w:t xml:space="preserve">prestato nell'ambito del plesso di titolarità                                                 (Punti 0,5)  </w:t>
              <w:br/>
            </w:r>
            <w:r>
              <w:rPr>
                <w:rFonts w:ascii="Arial" w:hAnsi="Arial" w:cs="Arial" w:eastAsia="Arial"/>
                <w:color w:val="auto"/>
                <w:spacing w:val="0"/>
                <w:position w:val="0"/>
                <w:sz w:val="15"/>
                <w:shd w:fill="auto" w:val="clear"/>
              </w:rPr>
              <w:t xml:space="preserve">-  </w:t>
            </w:r>
            <w:r>
              <w:rPr>
                <w:rFonts w:ascii="Times New Roman" w:hAnsi="Times New Roman" w:cs="Times New Roman" w:eastAsia="Times New Roman"/>
                <w:color w:val="auto"/>
                <w:spacing w:val="0"/>
                <w:position w:val="0"/>
                <w:sz w:val="18"/>
                <w:shd w:fill="auto" w:val="clear"/>
              </w:rPr>
              <w:t xml:space="preserve">se il servizio </w:t>
            </w:r>
            <w:r>
              <w:rPr>
                <w:rFonts w:ascii="Times New Roman" w:hAnsi="Times New Roman" w:cs="Times New Roman" w:eastAsia="Times New Roman"/>
                <w:color w:val="auto"/>
                <w:spacing w:val="0"/>
                <w:position w:val="0"/>
                <w:sz w:val="4"/>
                <w:shd w:fill="auto" w:val="clear"/>
              </w:rPr>
              <w:t xml:space="preserve">é </w:t>
            </w:r>
            <w:r>
              <w:rPr>
                <w:rFonts w:ascii="Times New Roman" w:hAnsi="Times New Roman" w:cs="Times New Roman" w:eastAsia="Times New Roman"/>
                <w:color w:val="auto"/>
                <w:spacing w:val="0"/>
                <w:position w:val="0"/>
                <w:sz w:val="18"/>
                <w:shd w:fill="auto" w:val="clear"/>
              </w:rPr>
              <w:t xml:space="preserve">stato prestato al di fuori del plesso di titolarità                                           (Punti 1)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 per il servizio di ruolo prestato senza soluzione di continuità negli ultimi tre anni scolastici  nella scuola di attuale titolarità o di incarico triennale da ambito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br/>
              <w:t xml:space="preserve">Per ogni ulteriore anno di servizio:  </w:t>
              <w:br/>
              <w:t xml:space="preserve">entro il quinquennio                                                                                                                (Punti 2)  </w:t>
              <w:br/>
              <w:t xml:space="preserve">oltre il quinquennio                                                                                                                 (Punti 3)  </w:t>
              <w:br/>
              <w:t xml:space="preserve">per il servizio prestato nelle piccole isole il punteggio si raddoppia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C0)  per ogni anno di servizio di ruolo prestato nella sede (comune) di attuale titolarità prestato senza soluzione di continuità in aggiunta a quello previsto dalle lettere A), A1), B), B1), B2), B3)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e di aver diritto a                                                                                              (punti 1 per ogni anno)</w:t>
            </w: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C1) per la sola scuola primaria:</w:t>
              <w:br/>
              <w:t xml:space="preserve">-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val="restart"/>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(Punti 10) </w:t>
            </w:r>
          </w:p>
        </w:tc>
        <w:tc>
          <w:tcPr>
            <w:tcW w:w="53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4"/>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0"/>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7236" w:type="dxa"/>
            <w:vMerge/>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53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667"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208" w:type="dxa"/>
            <w:tcBorders>
              <w:top w:val="single" w:color="000000" w:sz="0"/>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II - ESIGENZE DI FAMIGLIA (6) (7):</w:t>
      </w:r>
    </w:p>
    <w:tbl>
      <w:tblPr/>
      <w:tblGrid>
        <w:gridCol w:w="7193"/>
        <w:gridCol w:w="1274"/>
        <w:gridCol w:w="1181"/>
      </w:tblGrid>
      <w:tr>
        <w:trPr>
          <w:trHeight w:val="489"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Tipo di esigenza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81"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Punti </w:t>
            </w: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8" w:firstLine="0"/>
              <w:jc w:val="center"/>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Riservato al </w:t>
            </w:r>
          </w:p>
          <w:p>
            <w:pPr>
              <w:spacing w:before="0" w:after="0" w:line="240"/>
              <w:ind w:right="0" w:left="48"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Dir. Scol. </w:t>
            </w:r>
          </w:p>
        </w:tc>
      </w:tr>
      <w:tr>
        <w:trPr>
          <w:trHeight w:val="671"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 per ricongiungimento al coniuge ovvero, nel caso di docenti senza coniuge o separati giudizialmente o consensualmente con atto omologato dal  tribunale, per ricongiungimento  ai genitori o ai figli (7)                                                                                                                (Punti 6)</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40"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B) per ogni figlio di età inferiore a sei anni (8)                                                                      (Punti 4)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00"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695" w:hRule="auto"/>
          <w:jc w:val="left"/>
        </w:trPr>
        <w:tc>
          <w:tcPr>
            <w:tcW w:w="719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III - TITOLI GENERALI (15):</w:t>
      </w:r>
    </w:p>
    <w:tbl>
      <w:tblPr/>
      <w:tblGrid>
        <w:gridCol w:w="8062"/>
        <w:gridCol w:w="662"/>
        <w:gridCol w:w="924"/>
      </w:tblGrid>
      <w:tr>
        <w:trPr>
          <w:trHeight w:val="604"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Tipo di titolo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86"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Punti </w:t>
            </w: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48" w:firstLine="0"/>
              <w:jc w:val="center"/>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Riservato al  Dir. Scol. </w:t>
            </w:r>
          </w:p>
        </w:tc>
      </w:tr>
      <w:tr>
        <w:trPr>
          <w:trHeight w:val="705"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A) per il superamento di un pubblico concorso ordinario per esami e titoli, per l'accesso al  ruolo di appartenenza (1), al momento della presentazione della domanda, o a ruoli di livello  pari o superiore a quello di appartenenza (10)                                                                                                              (Punti 12</w:t>
            </w:r>
            <w:r>
              <w:rPr>
                <w:rFonts w:ascii="Arial" w:hAnsi="Arial" w:cs="Arial" w:eastAsia="Arial"/>
                <w:color w:val="auto"/>
                <w:spacing w:val="0"/>
                <w:position w:val="0"/>
                <w:sz w:val="18"/>
                <w:shd w:fill="auto" w:val="clear"/>
              </w:rPr>
              <w:t xml:space="preserve">)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84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 per ogni diploma                                                                                                                              (Punti 5)  </w:t>
              <w:br/>
              <w:t xml:space="preserve">(è valutabile un solo diploma, per lo stesso o gli stessi anni accademici o di corso)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3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4"/>
                <w:position w:val="0"/>
                <w:sz w:val="18"/>
                <w:shd w:fill="auto" w:val="clear"/>
              </w:rPr>
              <w:t xml:space="preserve">C)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62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pPr>
              <w:spacing w:before="0" w:after="0" w:line="240"/>
              <w:ind w:right="0" w:left="0" w:firstLine="0"/>
              <w:jc w:val="left"/>
              <w:rPr>
                <w:rFonts w:ascii="Arial" w:hAnsi="Arial" w:cs="Arial" w:eastAsia="Arial"/>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per ogni corso                                                                                                                                   (Punti 1)</w:t>
            </w:r>
            <w:r>
              <w:rPr>
                <w:rFonts w:ascii="Arial" w:hAnsi="Arial" w:cs="Arial" w:eastAsia="Arial"/>
                <w:color w:val="auto"/>
                <w:spacing w:val="0"/>
                <w:position w:val="0"/>
                <w:sz w:val="18"/>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(è valutabile un solo corso, per lo stesso o gli stessi anni accademici)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959"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position w:val="0"/>
                <w:shd w:fill="auto" w:val="clear"/>
              </w:rPr>
            </w:pPr>
            <w:r>
              <w:rPr>
                <w:rFonts w:ascii="Times New Roman" w:hAnsi="Times New Roman" w:cs="Times New Roman" w:eastAsia="Times New Roman"/>
                <w:color w:val="auto"/>
                <w:spacing w:val="-4"/>
                <w:position w:val="0"/>
                <w:sz w:val="18"/>
                <w:shd w:fill="auto" w:val="clear"/>
              </w:rPr>
              <w:t xml:space="preserve">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7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F) per il conseguimento del titolo di "dottorato di ricerca"(si valuta un solo titolo)                          (Punti 5)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(si valuta un solo titolo)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16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Pr>
                <w:rFonts w:ascii="Arial" w:hAnsi="Arial" w:cs="Arial" w:eastAsia="Arial"/>
                <w:color w:val="auto"/>
                <w:spacing w:val="0"/>
                <w:position w:val="0"/>
                <w:sz w:val="18"/>
                <w:shd w:fill="auto" w:val="clear"/>
              </w:rPr>
              <w:t xml:space="preserve">1)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hAnsi="Arial" w:cs="Arial" w:eastAsia="Arial"/>
                <w:color w:val="auto"/>
                <w:spacing w:val="0"/>
                <w:position w:val="0"/>
                <w:sz w:val="18"/>
                <w:shd w:fill="auto" w:val="clear"/>
              </w:rPr>
              <w:t xml:space="preserve">1)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160" w:line="259"/>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 CLIL di Corso di Perfezionamento per l’insegnamento di una disciplina non linguistica in lingua straniera di cui al D. Direttoriale n. 6 del 16.04.2012 rilasciato da strutture universitarie in possesso dei requisiti di cui all’art. 3, comma 3 del D.M. del 30/09/2011.                 NB: il certificato viene rilasciato solo a chi </w:t>
            </w:r>
          </w:p>
          <w:p>
            <w:pPr>
              <w:numPr>
                <w:ilvl w:val="0"/>
                <w:numId w:val="239"/>
              </w:numPr>
              <w:spacing w:before="0" w:after="0" w:line="240"/>
              <w:ind w:right="0" w:left="281" w:hanging="281"/>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È in possesso di certificazione di livello C1 del QCER (art. 4 comma 2)</w:t>
            </w:r>
          </w:p>
          <w:p>
            <w:pPr>
              <w:numPr>
                <w:ilvl w:val="0"/>
                <w:numId w:val="239"/>
              </w:numPr>
              <w:spacing w:before="0" w:after="0" w:line="240"/>
              <w:ind w:right="0" w:left="281" w:hanging="281"/>
              <w:jc w:val="left"/>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Ha frequentato il corso metodologico </w:t>
            </w:r>
          </w:p>
          <w:p>
            <w:pPr>
              <w:numPr>
                <w:ilvl w:val="0"/>
                <w:numId w:val="239"/>
              </w:numPr>
              <w:spacing w:before="0" w:after="0" w:line="240"/>
              <w:ind w:right="0" w:left="281" w:hanging="281"/>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Sostenuto la prova finale                                                                                                              (Punti 1)</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217"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L) CLIL per i docenti NON in possesso di Certificazione di livello C1, ma che avendo svolto la parte metodologica presso le strutture universitarie, sono in possesso di un ATTESTATO di frequenza al corso di perfezionamento.    NB: In questo caso il docente ha una competenza linguistica B2 NON certificata, ma ha frequentato il corso e superato l’esame finale                                                                                  (Punti 0,5)</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5"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N.B. i titoli relativi a C), D), E), F), G), H),I),L), anche cumulabili tra di loro, sono valutati fino ad  un massimo di Punti </w:t>
            </w:r>
            <w:r>
              <w:rPr>
                <w:rFonts w:ascii="Times New Roman" w:hAnsi="Times New Roman" w:cs="Times New Roman" w:eastAsia="Times New Roman"/>
                <w:color w:val="auto"/>
                <w:spacing w:val="0"/>
                <w:position w:val="0"/>
                <w:sz w:val="19"/>
                <w:shd w:fill="auto" w:val="clear"/>
              </w:rPr>
              <w:t xml:space="preserve">10 </w:t>
            </w:r>
          </w:p>
        </w:tc>
        <w:tc>
          <w:tcPr>
            <w:tcW w:w="6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40" w:hRule="auto"/>
          <w:jc w:val="left"/>
        </w:trPr>
        <w:tc>
          <w:tcPr>
            <w:tcW w:w="806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153" w:firstLine="0"/>
              <w:jc w:val="righ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TOTALE PUNTI </w:t>
            </w:r>
          </w:p>
        </w:tc>
        <w:tc>
          <w:tcPr>
            <w:tcW w:w="1586" w:type="dxa"/>
            <w:gridSpan w:val="2"/>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Si allega dichiarazione conforme agli allegati D e F dell’O. M. e i documenti anche in autocertificazione attestanti il possesso dei titoli di cui ai punti II (esigenze di famiglia) e III (titoli generali)</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Data ___/___/_____</w:t>
        <w:tab/>
        <w:tab/>
        <w:tab/>
        <w:tab/>
        <w:tab/>
        <w:tab/>
        <w:tab/>
        <w:tab/>
        <w:t xml:space="preserve">            Firma</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ab/>
        <w:tab/>
        <w:tab/>
        <w:tab/>
        <w:tab/>
        <w:tab/>
        <w:tab/>
        <w:tab/>
        <w:tab/>
        <w:t xml:space="preserve">____________________________</w:t>
        <w:tab/>
      </w:r>
    </w:p>
  </w:body>
</w:document>
</file>

<file path=word/numbering.xml><?xml version="1.0" encoding="utf-8"?>
<w:numbering xmlns:w="http://schemas.openxmlformats.org/wordprocessingml/2006/main">
  <w:abstractNum w:abstractNumId="0">
    <w:lvl w:ilvl="0">
      <w:start w:val="1"/>
      <w:numFmt w:val="bullet"/>
      <w:lvlText w:val="•"/>
    </w:lvl>
  </w:abstractNum>
  <w:num w:numId="23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